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B0796" w14:textId="78EC8B49" w:rsidR="00F1739F" w:rsidRPr="00F1739F" w:rsidRDefault="00F1739F" w:rsidP="00F1739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1739F">
        <w:rPr>
          <w:rFonts w:ascii="Arial" w:eastAsia="MS Mincho" w:hAnsi="Arial"/>
          <w:b/>
          <w:noProof/>
          <w:sz w:val="24"/>
        </w:rPr>
        <w:t>3GPP TSG-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1739F">
        <w:rPr>
          <w:rFonts w:ascii="Arial" w:eastAsia="MS Mincho" w:hAnsi="Arial"/>
          <w:b/>
          <w:noProof/>
          <w:sz w:val="24"/>
        </w:rPr>
        <w:t xml:space="preserve"> Meetin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F1739F">
        <w:rPr>
          <w:rFonts w:ascii="Arial" w:eastAsia="MS Mincho" w:hAnsi="Arial" w:cs="Arial"/>
          <w:b/>
          <w:noProof/>
          <w:sz w:val="24"/>
          <w:szCs w:val="24"/>
        </w:rPr>
        <w:tab/>
      </w:r>
      <w:r w:rsidR="00254DF7" w:rsidRPr="00254DF7">
        <w:rPr>
          <w:rFonts w:ascii="Arial" w:hAnsi="Arial" w:cs="Arial"/>
          <w:b/>
          <w:noProof/>
          <w:sz w:val="24"/>
          <w:szCs w:val="24"/>
          <w:lang w:eastAsia="zh-CN"/>
        </w:rPr>
        <w:t>R4-2308880</w:t>
      </w:r>
    </w:p>
    <w:bookmarkEnd w:id="0"/>
    <w:p w14:paraId="12FEFBF5" w14:textId="77777777" w:rsidR="00F1739F" w:rsidRPr="00F1739F" w:rsidRDefault="00F1739F" w:rsidP="00F1739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F1739F">
        <w:rPr>
          <w:rFonts w:ascii="Arial" w:eastAsia="MS Mincho" w:hAnsi="Arial"/>
          <w:b/>
          <w:noProof/>
          <w:sz w:val="24"/>
        </w:rPr>
        <w:t>Incheon, 22</w:t>
      </w:r>
      <w:r w:rsidRPr="00F1739F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F1739F">
        <w:rPr>
          <w:rFonts w:ascii="Arial" w:eastAsia="MS Mincho" w:hAnsi="Arial"/>
          <w:b/>
          <w:noProof/>
          <w:sz w:val="24"/>
        </w:rPr>
        <w:t xml:space="preserve"> - 26</w:t>
      </w:r>
      <w:r w:rsidRPr="00F173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1739F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7E55CDA7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E53473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46DA1" w:rsidRPr="00646DA1">
        <w:rPr>
          <w:rFonts w:ascii="Arial" w:hAnsi="Arial"/>
          <w:sz w:val="24"/>
          <w:lang w:val="en-US" w:eastAsia="zh-CN"/>
        </w:rPr>
        <w:t>Discussion on general aspects for NR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5DC4558A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54DF7" w:rsidRPr="00254DF7">
        <w:rPr>
          <w:rFonts w:ascii="Arial" w:hAnsi="Arial"/>
          <w:sz w:val="24"/>
          <w:lang w:val="pt-BR"/>
        </w:rPr>
        <w:t>8.14.5.1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  <w:bookmarkStart w:id="2" w:name="_GoBack"/>
      <w:bookmarkEnd w:id="2"/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6AC8F408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661D17">
        <w:rPr>
          <w:lang w:eastAsia="zh-CN"/>
        </w:rPr>
        <w:t>4</w:t>
      </w:r>
      <w:r>
        <w:rPr>
          <w:lang w:eastAsia="zh-CN"/>
        </w:rPr>
        <w:t>#</w:t>
      </w:r>
      <w:r w:rsidR="00661D17">
        <w:rPr>
          <w:lang w:eastAsia="zh-CN"/>
        </w:rPr>
        <w:t>106</w:t>
      </w:r>
      <w:r w:rsidR="000C0DA6">
        <w:rPr>
          <w:lang w:eastAsia="zh-CN"/>
        </w:rPr>
        <w:t>-bis-e</w:t>
      </w:r>
      <w:r>
        <w:rPr>
          <w:lang w:eastAsia="zh-CN"/>
        </w:rPr>
        <w:t xml:space="preserve"> meeting, </w:t>
      </w:r>
      <w:r w:rsidR="00661D17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61D17"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646DA1" w:rsidRPr="00646DA1">
        <w:rPr>
          <w:lang w:val="en-US" w:eastAsia="zh-CN"/>
        </w:rPr>
        <w:t xml:space="preserve">general aspects for </w:t>
      </w:r>
      <w:r w:rsidR="00646DA1">
        <w:rPr>
          <w:lang w:val="en-US" w:eastAsia="zh-CN"/>
        </w:rPr>
        <w:t>NR ATG</w:t>
      </w:r>
      <w:r w:rsidRPr="00964D21">
        <w:rPr>
          <w:lang w:val="en-US" w:eastAsia="zh-CN"/>
        </w:rPr>
        <w:t xml:space="preserve"> demodulation requirements</w:t>
      </w:r>
      <w:r w:rsidRPr="004B565E">
        <w:rPr>
          <w:lang w:val="en-US" w:eastAsia="zh-CN"/>
        </w:rPr>
        <w:t>.</w:t>
      </w:r>
    </w:p>
    <w:p w14:paraId="4B381C34" w14:textId="4A69251F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0485ABFC" w14:textId="1126382A" w:rsidR="00661D17" w:rsidRDefault="000C0DA6" w:rsidP="00661D17">
      <w:pPr>
        <w:pStyle w:val="2"/>
        <w:rPr>
          <w:lang w:val="en-US" w:eastAsia="zh-CN"/>
        </w:rPr>
      </w:pPr>
      <w:r w:rsidRPr="000C0DA6">
        <w:rPr>
          <w:lang w:val="en-US" w:eastAsia="zh-CN"/>
        </w:rPr>
        <w:t>Doppler shift assumption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61D17" w:rsidRPr="000C0DA6" w14:paraId="41A8BD1E" w14:textId="77777777" w:rsidTr="00661D17">
        <w:tc>
          <w:tcPr>
            <w:tcW w:w="10456" w:type="dxa"/>
          </w:tcPr>
          <w:p w14:paraId="5A560DF3" w14:textId="77777777" w:rsidR="000C0DA6" w:rsidRPr="000C0DA6" w:rsidRDefault="000C0DA6" w:rsidP="000C0DA6">
            <w:pPr>
              <w:autoSpaceDN w:val="0"/>
              <w:spacing w:after="120"/>
              <w:rPr>
                <w:b/>
                <w:bCs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b/>
                <w:bCs/>
                <w:i/>
                <w:sz w:val="21"/>
                <w:szCs w:val="21"/>
                <w:lang w:val="en-US" w:eastAsia="zh-CN"/>
              </w:rPr>
              <w:t>Agreement from GTW:</w:t>
            </w:r>
          </w:p>
          <w:p w14:paraId="3261FC25" w14:textId="77777777" w:rsidR="000C0DA6" w:rsidRPr="000C0DA6" w:rsidRDefault="000C0DA6" w:rsidP="000C0DA6">
            <w:pPr>
              <w:numPr>
                <w:ilvl w:val="0"/>
                <w:numId w:val="15"/>
              </w:numPr>
              <w:autoSpaceDN w:val="0"/>
              <w:spacing w:after="120"/>
              <w:rPr>
                <w:rFonts w:eastAsia="MS Mincho" w:cs="宋体"/>
                <w:i/>
                <w:sz w:val="21"/>
                <w:szCs w:val="21"/>
                <w:lang w:val="en-US"/>
              </w:rPr>
            </w:pPr>
            <w:r w:rsidRPr="000C0DA6">
              <w:rPr>
                <w:rFonts w:eastAsia="Times New Roman" w:cs="宋体"/>
                <w:i/>
                <w:sz w:val="21"/>
                <w:szCs w:val="21"/>
                <w:lang w:val="en-US" w:eastAsia="zh-CN"/>
              </w:rPr>
              <w:t>Align with RF session agreement on frequency error requirements with below values as starting point</w:t>
            </w:r>
          </w:p>
          <w:p w14:paraId="7412DB40" w14:textId="77777777" w:rsidR="000C0DA6" w:rsidRPr="000C0DA6" w:rsidRDefault="000C0DA6" w:rsidP="000C0DA6">
            <w:pPr>
              <w:numPr>
                <w:ilvl w:val="1"/>
                <w:numId w:val="16"/>
              </w:numPr>
              <w:autoSpaceDN w:val="0"/>
              <w:spacing w:after="120"/>
              <w:rPr>
                <w:rFonts w:eastAsia="Times New Roman"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eastAsia="Times New Roman" w:cs="宋体"/>
                <w:i/>
                <w:sz w:val="21"/>
                <w:szCs w:val="21"/>
                <w:lang w:val="en-US" w:eastAsia="zh-CN"/>
              </w:rPr>
              <w:t>For FDD channel model, set Doppler as [220Hz]</w:t>
            </w:r>
          </w:p>
          <w:p w14:paraId="12720EDA" w14:textId="77777777" w:rsidR="000C0DA6" w:rsidRPr="000C0DA6" w:rsidRDefault="000C0DA6" w:rsidP="000C0DA6">
            <w:pPr>
              <w:numPr>
                <w:ilvl w:val="1"/>
                <w:numId w:val="16"/>
              </w:numPr>
              <w:autoSpaceDN w:val="0"/>
              <w:spacing w:after="120"/>
              <w:rPr>
                <w:rFonts w:eastAsia="Times New Roman"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eastAsia="Times New Roman" w:cs="宋体"/>
                <w:i/>
                <w:sz w:val="21"/>
                <w:szCs w:val="21"/>
                <w:lang w:val="en-US" w:eastAsia="zh-CN"/>
              </w:rPr>
              <w:t xml:space="preserve">For TDD channel model, set Doppler as [400/500Hz]. </w:t>
            </w:r>
          </w:p>
          <w:p w14:paraId="3CB08A8D" w14:textId="77777777" w:rsidR="000C0DA6" w:rsidRPr="000C0DA6" w:rsidRDefault="000C0DA6" w:rsidP="000C0DA6">
            <w:pPr>
              <w:autoSpaceDN w:val="0"/>
              <w:spacing w:after="120"/>
              <w:rPr>
                <w:b/>
                <w:bCs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b/>
                <w:bCs/>
                <w:i/>
                <w:sz w:val="21"/>
                <w:szCs w:val="21"/>
                <w:lang w:val="en-US" w:eastAsia="zh-CN"/>
              </w:rPr>
              <w:t>FFS:</w:t>
            </w:r>
          </w:p>
          <w:p w14:paraId="5BC01664" w14:textId="77777777" w:rsidR="000C0DA6" w:rsidRPr="000C0DA6" w:rsidRDefault="000C0DA6" w:rsidP="000C0DA6">
            <w:pPr>
              <w:numPr>
                <w:ilvl w:val="0"/>
                <w:numId w:val="5"/>
              </w:numPr>
              <w:autoSpaceDN w:val="0"/>
              <w:spacing w:after="120"/>
              <w:rPr>
                <w:rFonts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cs="宋体"/>
                <w:i/>
                <w:sz w:val="21"/>
                <w:szCs w:val="21"/>
                <w:lang w:val="en-US" w:eastAsia="zh-CN"/>
              </w:rPr>
              <w:t xml:space="preserve">For FDD channel model, </w:t>
            </w:r>
          </w:p>
          <w:p w14:paraId="7327EBFE" w14:textId="77777777" w:rsidR="000C0DA6" w:rsidRPr="000C0DA6" w:rsidRDefault="000C0DA6" w:rsidP="000C0DA6">
            <w:pPr>
              <w:numPr>
                <w:ilvl w:val="1"/>
                <w:numId w:val="5"/>
              </w:numPr>
              <w:autoSpaceDN w:val="0"/>
              <w:spacing w:after="120"/>
              <w:rPr>
                <w:rFonts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cs="宋体"/>
                <w:i/>
                <w:sz w:val="21"/>
                <w:szCs w:val="21"/>
                <w:lang w:val="en-US" w:eastAsia="zh-CN"/>
              </w:rPr>
              <w:t>Option 1: set Doppler as 220Hz</w:t>
            </w:r>
          </w:p>
          <w:p w14:paraId="5D955E2A" w14:textId="77777777" w:rsidR="000C0DA6" w:rsidRPr="000C0DA6" w:rsidRDefault="000C0DA6" w:rsidP="000C0DA6">
            <w:pPr>
              <w:numPr>
                <w:ilvl w:val="1"/>
                <w:numId w:val="5"/>
              </w:numPr>
              <w:autoSpaceDN w:val="0"/>
              <w:spacing w:after="120"/>
              <w:rPr>
                <w:rFonts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cs="宋体" w:hint="eastAsia"/>
                <w:i/>
                <w:sz w:val="21"/>
                <w:szCs w:val="21"/>
                <w:lang w:val="en-US" w:eastAsia="zh-CN"/>
              </w:rPr>
              <w:t>O</w:t>
            </w:r>
            <w:r w:rsidRPr="000C0DA6">
              <w:rPr>
                <w:rFonts w:cs="宋体"/>
                <w:i/>
                <w:sz w:val="21"/>
                <w:szCs w:val="21"/>
                <w:lang w:val="en-US" w:eastAsia="zh-CN"/>
              </w:rPr>
              <w:t xml:space="preserve">ption 2: Set Doppler as 200Hz for UL, 220Hz for DL </w:t>
            </w:r>
          </w:p>
          <w:p w14:paraId="464A6ADE" w14:textId="77777777" w:rsidR="000C0DA6" w:rsidRPr="000C0DA6" w:rsidRDefault="000C0DA6" w:rsidP="000C0DA6">
            <w:pPr>
              <w:numPr>
                <w:ilvl w:val="0"/>
                <w:numId w:val="5"/>
              </w:numPr>
              <w:autoSpaceDN w:val="0"/>
              <w:spacing w:after="120"/>
              <w:rPr>
                <w:rFonts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cs="宋体"/>
                <w:i/>
                <w:sz w:val="21"/>
                <w:szCs w:val="21"/>
                <w:lang w:val="en-US" w:eastAsia="zh-CN"/>
              </w:rPr>
              <w:t>For TDD channel model:</w:t>
            </w:r>
          </w:p>
          <w:p w14:paraId="2FF298EC" w14:textId="77777777" w:rsidR="000C0DA6" w:rsidRPr="000C0DA6" w:rsidRDefault="000C0DA6" w:rsidP="000C0DA6">
            <w:pPr>
              <w:numPr>
                <w:ilvl w:val="1"/>
                <w:numId w:val="5"/>
              </w:numPr>
              <w:autoSpaceDN w:val="0"/>
              <w:spacing w:after="120"/>
              <w:rPr>
                <w:rFonts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cs="宋体"/>
                <w:i/>
                <w:sz w:val="21"/>
                <w:szCs w:val="21"/>
                <w:lang w:val="en-US" w:eastAsia="zh-CN"/>
              </w:rPr>
              <w:t xml:space="preserve">Option 1: set Doppler as 400Hz. </w:t>
            </w:r>
          </w:p>
          <w:p w14:paraId="092DEB4E" w14:textId="4EAEB16D" w:rsidR="00661D17" w:rsidRPr="000C0DA6" w:rsidRDefault="000C0DA6" w:rsidP="000C0DA6">
            <w:pPr>
              <w:numPr>
                <w:ilvl w:val="1"/>
                <w:numId w:val="5"/>
              </w:numPr>
              <w:autoSpaceDN w:val="0"/>
              <w:spacing w:after="120"/>
              <w:rPr>
                <w:rFonts w:cs="宋体"/>
                <w:i/>
                <w:sz w:val="21"/>
                <w:szCs w:val="21"/>
                <w:lang w:val="en-US" w:eastAsia="zh-CN"/>
              </w:rPr>
            </w:pPr>
            <w:r w:rsidRPr="000C0DA6">
              <w:rPr>
                <w:rFonts w:cs="宋体"/>
                <w:i/>
                <w:sz w:val="21"/>
                <w:szCs w:val="21"/>
                <w:lang w:val="en-US" w:eastAsia="zh-CN"/>
              </w:rPr>
              <w:t xml:space="preserve">Option 2: set Doppler as 500Hz </w:t>
            </w:r>
          </w:p>
        </w:tc>
      </w:tr>
    </w:tbl>
    <w:p w14:paraId="30D88394" w14:textId="5557ACFA" w:rsidR="00661D17" w:rsidRDefault="00661D17" w:rsidP="00661D17">
      <w:pPr>
        <w:rPr>
          <w:lang w:val="en-US" w:eastAsia="zh-CN"/>
        </w:rPr>
      </w:pPr>
    </w:p>
    <w:p w14:paraId="278AF478" w14:textId="19674AFF" w:rsidR="000C0DA6" w:rsidRDefault="000C0DA6" w:rsidP="00D30B8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RF agreement achieved in last meeting, 0.1 ppm is defined for the frequency error. Considering the NR </w:t>
      </w:r>
      <w:r w:rsidRPr="000C0DA6">
        <w:rPr>
          <w:lang w:val="en-US" w:eastAsia="zh-CN"/>
        </w:rPr>
        <w:t>operating band</w:t>
      </w:r>
      <w:r>
        <w:rPr>
          <w:lang w:val="en-US" w:eastAsia="zh-CN"/>
        </w:rPr>
        <w:t xml:space="preserve"> n1 and n79 as shown in the following Table 2.1-1, the maximum </w:t>
      </w:r>
      <w:r w:rsidRPr="000C0DA6">
        <w:rPr>
          <w:lang w:val="en-US" w:eastAsia="zh-CN"/>
        </w:rPr>
        <w:t>frequency error</w:t>
      </w:r>
      <w:r>
        <w:rPr>
          <w:lang w:val="en-US" w:eastAsia="zh-CN"/>
        </w:rPr>
        <w:t xml:space="preserve"> is 198Hz for UL and 217Hz for DL for FDD case and 500Hz for TDD case.</w:t>
      </w:r>
    </w:p>
    <w:p w14:paraId="2AB4CF30" w14:textId="44DEED34" w:rsidR="000C0DA6" w:rsidRPr="000C0DA6" w:rsidRDefault="000C0DA6" w:rsidP="000C0DA6">
      <w:pPr>
        <w:pStyle w:val="TH"/>
        <w:rPr>
          <w:lang w:eastAsia="zh-CN"/>
        </w:rPr>
      </w:pPr>
      <w:r w:rsidRPr="000C0DA6">
        <w:rPr>
          <w:lang w:eastAsia="zh-CN"/>
        </w:rPr>
        <w:t>Table 2</w:t>
      </w:r>
      <w:r>
        <w:rPr>
          <w:lang w:eastAsia="zh-CN"/>
        </w:rPr>
        <w:t>.1</w:t>
      </w:r>
      <w:r w:rsidRPr="000C0DA6">
        <w:rPr>
          <w:lang w:eastAsia="zh-CN"/>
        </w:rPr>
        <w:t>-1: NR operating bands in FR1</w:t>
      </w:r>
    </w:p>
    <w:tbl>
      <w:tblPr>
        <w:tblW w:w="7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0C0DA6" w:rsidRPr="000C0DA6" w14:paraId="051D030D" w14:textId="77777777" w:rsidTr="000C0DA6">
        <w:trPr>
          <w:trHeight w:val="187"/>
          <w:jc w:val="center"/>
        </w:trPr>
        <w:tc>
          <w:tcPr>
            <w:tcW w:w="1161" w:type="dxa"/>
            <w:hideMark/>
          </w:tcPr>
          <w:p w14:paraId="26C36D39" w14:textId="77777777" w:rsidR="000C0DA6" w:rsidRPr="000C0DA6" w:rsidRDefault="000C0DA6" w:rsidP="000C0DA6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C0DA6">
              <w:rPr>
                <w:rFonts w:ascii="Arial" w:eastAsia="等线" w:hAnsi="Arial"/>
                <w:b/>
                <w:sz w:val="18"/>
              </w:rPr>
              <w:t>NR operating band</w:t>
            </w:r>
          </w:p>
        </w:tc>
        <w:tc>
          <w:tcPr>
            <w:tcW w:w="2715" w:type="dxa"/>
            <w:hideMark/>
          </w:tcPr>
          <w:p w14:paraId="3241EEC9" w14:textId="77777777" w:rsidR="000C0DA6" w:rsidRPr="000C0DA6" w:rsidRDefault="000C0DA6" w:rsidP="000C0DA6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C0DA6">
              <w:rPr>
                <w:rFonts w:ascii="Arial" w:eastAsia="等线" w:hAnsi="Arial"/>
                <w:b/>
                <w:sz w:val="18"/>
              </w:rPr>
              <w:t xml:space="preserve">Uplink (UL) </w:t>
            </w:r>
            <w:r w:rsidRPr="000C0DA6">
              <w:rPr>
                <w:rFonts w:ascii="Arial" w:eastAsia="等线" w:hAnsi="Arial"/>
                <w:b/>
                <w:i/>
                <w:sz w:val="18"/>
              </w:rPr>
              <w:t>operating band</w:t>
            </w:r>
            <w:r w:rsidRPr="000C0DA6">
              <w:rPr>
                <w:rFonts w:ascii="Arial" w:eastAsia="等线" w:hAnsi="Arial"/>
                <w:b/>
                <w:sz w:val="18"/>
              </w:rPr>
              <w:br/>
              <w:t>BS receive / UE transmit</w:t>
            </w:r>
          </w:p>
          <w:p w14:paraId="26726F03" w14:textId="77777777" w:rsidR="000C0DA6" w:rsidRPr="000C0DA6" w:rsidRDefault="000C0DA6" w:rsidP="000C0DA6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  <w:vertAlign w:val="subscript"/>
              </w:rPr>
            </w:pPr>
            <w:proofErr w:type="spellStart"/>
            <w:r w:rsidRPr="000C0DA6">
              <w:rPr>
                <w:rFonts w:ascii="Arial" w:eastAsia="等线" w:hAnsi="Arial"/>
                <w:b/>
                <w:sz w:val="18"/>
              </w:rPr>
              <w:t>F</w:t>
            </w:r>
            <w:r w:rsidRPr="000C0DA6">
              <w:rPr>
                <w:rFonts w:ascii="Arial" w:eastAsia="等线" w:hAnsi="Arial"/>
                <w:b/>
                <w:sz w:val="18"/>
                <w:vertAlign w:val="subscript"/>
              </w:rPr>
              <w:t>UL_low</w:t>
            </w:r>
            <w:proofErr w:type="spellEnd"/>
            <w:r w:rsidRPr="000C0DA6">
              <w:rPr>
                <w:rFonts w:ascii="Arial" w:eastAsia="等线" w:hAnsi="Arial"/>
                <w:b/>
                <w:sz w:val="18"/>
                <w:vertAlign w:val="subscript"/>
              </w:rPr>
              <w:t xml:space="preserve"> </w:t>
            </w:r>
            <w:r w:rsidRPr="000C0DA6">
              <w:rPr>
                <w:rFonts w:ascii="Arial" w:eastAsia="等线" w:hAnsi="Arial"/>
                <w:b/>
                <w:sz w:val="18"/>
              </w:rPr>
              <w:t xml:space="preserve">  –  </w:t>
            </w:r>
            <w:proofErr w:type="spellStart"/>
            <w:r w:rsidRPr="000C0DA6">
              <w:rPr>
                <w:rFonts w:ascii="Arial" w:eastAsia="等线" w:hAnsi="Arial"/>
                <w:b/>
                <w:sz w:val="18"/>
              </w:rPr>
              <w:t>F</w:t>
            </w:r>
            <w:r w:rsidRPr="000C0DA6">
              <w:rPr>
                <w:rFonts w:ascii="Arial" w:eastAsia="等线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hideMark/>
          </w:tcPr>
          <w:p w14:paraId="0F197F57" w14:textId="77777777" w:rsidR="000C0DA6" w:rsidRPr="000C0DA6" w:rsidRDefault="000C0DA6" w:rsidP="000C0DA6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C0DA6">
              <w:rPr>
                <w:rFonts w:ascii="Arial" w:eastAsia="等线" w:hAnsi="Arial"/>
                <w:b/>
                <w:sz w:val="18"/>
              </w:rPr>
              <w:t xml:space="preserve">Downlink (DL) </w:t>
            </w:r>
            <w:r w:rsidRPr="000C0DA6">
              <w:rPr>
                <w:rFonts w:ascii="Arial" w:eastAsia="等线" w:hAnsi="Arial"/>
                <w:b/>
                <w:i/>
                <w:sz w:val="18"/>
              </w:rPr>
              <w:t>operating band</w:t>
            </w:r>
            <w:r w:rsidRPr="000C0DA6">
              <w:rPr>
                <w:rFonts w:ascii="Arial" w:eastAsia="等线" w:hAnsi="Arial"/>
                <w:b/>
                <w:sz w:val="18"/>
              </w:rPr>
              <w:br/>
              <w:t>BS transmit / UE receive</w:t>
            </w:r>
          </w:p>
          <w:p w14:paraId="6036D763" w14:textId="77777777" w:rsidR="000C0DA6" w:rsidRPr="000C0DA6" w:rsidRDefault="000C0DA6" w:rsidP="000C0DA6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0C0DA6">
              <w:rPr>
                <w:rFonts w:ascii="Arial" w:eastAsia="等线" w:hAnsi="Arial"/>
                <w:b/>
                <w:sz w:val="18"/>
              </w:rPr>
              <w:t>F</w:t>
            </w:r>
            <w:r w:rsidRPr="000C0DA6">
              <w:rPr>
                <w:rFonts w:ascii="Arial" w:eastAsia="等线" w:hAnsi="Arial"/>
                <w:b/>
                <w:sz w:val="18"/>
                <w:vertAlign w:val="subscript"/>
              </w:rPr>
              <w:t>DL_low</w:t>
            </w:r>
            <w:proofErr w:type="spellEnd"/>
            <w:r w:rsidRPr="000C0DA6">
              <w:rPr>
                <w:rFonts w:ascii="Arial" w:eastAsia="等线" w:hAnsi="Arial"/>
                <w:b/>
                <w:sz w:val="18"/>
              </w:rPr>
              <w:t xml:space="preserve">   –  </w:t>
            </w:r>
            <w:proofErr w:type="spellStart"/>
            <w:r w:rsidRPr="000C0DA6">
              <w:rPr>
                <w:rFonts w:ascii="Arial" w:eastAsia="等线" w:hAnsi="Arial"/>
                <w:b/>
                <w:sz w:val="18"/>
              </w:rPr>
              <w:t>F</w:t>
            </w:r>
            <w:r w:rsidRPr="000C0DA6">
              <w:rPr>
                <w:rFonts w:ascii="Arial" w:eastAsia="等线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hideMark/>
          </w:tcPr>
          <w:p w14:paraId="32F1E64E" w14:textId="77777777" w:rsidR="000C0DA6" w:rsidRPr="000C0DA6" w:rsidRDefault="000C0DA6" w:rsidP="000C0DA6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C0DA6">
              <w:rPr>
                <w:rFonts w:ascii="Arial" w:eastAsia="等线" w:hAnsi="Arial"/>
                <w:b/>
                <w:sz w:val="18"/>
              </w:rPr>
              <w:t>Duplex Mode</w:t>
            </w:r>
          </w:p>
        </w:tc>
      </w:tr>
      <w:tr w:rsidR="000C0DA6" w:rsidRPr="000C0DA6" w14:paraId="11FCAF0D" w14:textId="77777777" w:rsidTr="000C0DA6">
        <w:trPr>
          <w:trHeight w:val="187"/>
          <w:jc w:val="center"/>
        </w:trPr>
        <w:tc>
          <w:tcPr>
            <w:tcW w:w="1161" w:type="dxa"/>
            <w:hideMark/>
          </w:tcPr>
          <w:p w14:paraId="450AAC7D" w14:textId="77777777" w:rsidR="000C0DA6" w:rsidRPr="000C0DA6" w:rsidRDefault="000C0DA6" w:rsidP="000C0DA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C0DA6">
              <w:rPr>
                <w:rFonts w:ascii="Arial" w:eastAsia="等线" w:hAnsi="Arial"/>
                <w:sz w:val="18"/>
              </w:rPr>
              <w:t>n1</w:t>
            </w:r>
          </w:p>
        </w:tc>
        <w:tc>
          <w:tcPr>
            <w:tcW w:w="2715" w:type="dxa"/>
            <w:hideMark/>
          </w:tcPr>
          <w:p w14:paraId="45881C0A" w14:textId="77777777" w:rsidR="000C0DA6" w:rsidRPr="000C0DA6" w:rsidRDefault="000C0DA6" w:rsidP="000C0DA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C0DA6">
              <w:rPr>
                <w:rFonts w:ascii="Arial" w:eastAsia="等线" w:hAnsi="Arial"/>
                <w:sz w:val="18"/>
              </w:rPr>
              <w:t>1920 MHz – 1980 MHz</w:t>
            </w:r>
          </w:p>
        </w:tc>
        <w:tc>
          <w:tcPr>
            <w:tcW w:w="2953" w:type="dxa"/>
            <w:hideMark/>
          </w:tcPr>
          <w:p w14:paraId="11A8834D" w14:textId="77777777" w:rsidR="000C0DA6" w:rsidRPr="000C0DA6" w:rsidRDefault="000C0DA6" w:rsidP="000C0DA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C0DA6">
              <w:rPr>
                <w:rFonts w:ascii="Arial" w:eastAsia="等线" w:hAnsi="Arial"/>
                <w:sz w:val="18"/>
              </w:rPr>
              <w:t>2110 MHz – 2170 MHz</w:t>
            </w:r>
          </w:p>
        </w:tc>
        <w:tc>
          <w:tcPr>
            <w:tcW w:w="908" w:type="dxa"/>
            <w:hideMark/>
          </w:tcPr>
          <w:p w14:paraId="08C1E862" w14:textId="77777777" w:rsidR="000C0DA6" w:rsidRPr="000C0DA6" w:rsidRDefault="000C0DA6" w:rsidP="000C0DA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C0DA6">
              <w:rPr>
                <w:rFonts w:ascii="Arial" w:eastAsia="等线" w:hAnsi="Arial"/>
                <w:sz w:val="18"/>
              </w:rPr>
              <w:t>FDD</w:t>
            </w:r>
          </w:p>
        </w:tc>
      </w:tr>
      <w:tr w:rsidR="000C0DA6" w:rsidRPr="000C0DA6" w14:paraId="6AACE08F" w14:textId="77777777" w:rsidTr="000C0DA6">
        <w:trPr>
          <w:trHeight w:val="187"/>
          <w:jc w:val="center"/>
        </w:trPr>
        <w:tc>
          <w:tcPr>
            <w:tcW w:w="1161" w:type="dxa"/>
            <w:hideMark/>
          </w:tcPr>
          <w:p w14:paraId="25D44916" w14:textId="6BFB2C27" w:rsidR="000C0DA6" w:rsidRPr="000C0DA6" w:rsidRDefault="000C0DA6" w:rsidP="000C0DA6">
            <w:pPr>
              <w:pStyle w:val="TAC"/>
              <w:rPr>
                <w:rFonts w:eastAsia="等线"/>
              </w:rPr>
            </w:pPr>
            <w:r w:rsidRPr="00A1115A">
              <w:t>n79</w:t>
            </w:r>
          </w:p>
        </w:tc>
        <w:tc>
          <w:tcPr>
            <w:tcW w:w="2715" w:type="dxa"/>
            <w:hideMark/>
          </w:tcPr>
          <w:p w14:paraId="5C048FC8" w14:textId="46900AE2" w:rsidR="000C0DA6" w:rsidRPr="000C0DA6" w:rsidRDefault="000C0DA6" w:rsidP="000C0DA6">
            <w:pPr>
              <w:pStyle w:val="TAC"/>
              <w:rPr>
                <w:rFonts w:eastAsia="等线"/>
              </w:rPr>
            </w:pPr>
            <w:r w:rsidRPr="00A1115A">
              <w:t>4400 MHz – 5000 MHz</w:t>
            </w:r>
          </w:p>
        </w:tc>
        <w:tc>
          <w:tcPr>
            <w:tcW w:w="2953" w:type="dxa"/>
            <w:hideMark/>
          </w:tcPr>
          <w:p w14:paraId="360CCDBD" w14:textId="21B5C2BB" w:rsidR="000C0DA6" w:rsidRPr="000C0DA6" w:rsidRDefault="000C0DA6" w:rsidP="000C0DA6">
            <w:pPr>
              <w:pStyle w:val="TAC"/>
              <w:rPr>
                <w:rFonts w:eastAsia="等线"/>
              </w:rPr>
            </w:pPr>
            <w:r w:rsidRPr="00A1115A">
              <w:t>4400 MHz – 5000 MHz</w:t>
            </w:r>
          </w:p>
        </w:tc>
        <w:tc>
          <w:tcPr>
            <w:tcW w:w="908" w:type="dxa"/>
            <w:hideMark/>
          </w:tcPr>
          <w:p w14:paraId="243D9C96" w14:textId="6B4169D2" w:rsidR="000C0DA6" w:rsidRPr="000C0DA6" w:rsidRDefault="000C0DA6" w:rsidP="000C0DA6">
            <w:pPr>
              <w:pStyle w:val="TAC"/>
              <w:rPr>
                <w:rFonts w:eastAsia="等线"/>
              </w:rPr>
            </w:pPr>
            <w:r w:rsidRPr="00A1115A">
              <w:t>TDD</w:t>
            </w:r>
          </w:p>
        </w:tc>
      </w:tr>
    </w:tbl>
    <w:p w14:paraId="322A62AD" w14:textId="1F185CCB" w:rsidR="000C0DA6" w:rsidRDefault="000C0DA6" w:rsidP="00D30B86">
      <w:pPr>
        <w:rPr>
          <w:lang w:val="en-US" w:eastAsia="zh-CN"/>
        </w:rPr>
      </w:pPr>
    </w:p>
    <w:p w14:paraId="04AC9857" w14:textId="6EBBD2A9" w:rsidR="000C0DA6" w:rsidRDefault="000C0DA6" w:rsidP="000C0DA6">
      <w:pPr>
        <w:pStyle w:val="Proposal"/>
      </w:pPr>
      <w:r>
        <w:lastRenderedPageBreak/>
        <w:t xml:space="preserve">For FDD, select </w:t>
      </w:r>
      <w:r w:rsidRPr="000C0DA6">
        <w:t>Doppler as 200Hz for UL, 220Hz for D</w:t>
      </w:r>
      <w:r>
        <w:t>L.</w:t>
      </w:r>
    </w:p>
    <w:p w14:paraId="368D846C" w14:textId="1EFCC77C" w:rsidR="000C0DA6" w:rsidRPr="000C0DA6" w:rsidRDefault="000C0DA6" w:rsidP="000C0DA6">
      <w:pPr>
        <w:pStyle w:val="Proposal"/>
      </w:pPr>
      <w:r>
        <w:rPr>
          <w:rFonts w:hint="eastAsia"/>
        </w:rPr>
        <w:t>F</w:t>
      </w:r>
      <w:r>
        <w:t>or TDD, select Doppler as 500Hz.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45A5A680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 xml:space="preserve">discuss </w:t>
      </w:r>
      <w:r w:rsidR="00EA7C2F" w:rsidRPr="00EA7C2F">
        <w:rPr>
          <w:lang w:val="en-US" w:eastAsia="zh-CN"/>
        </w:rPr>
        <w:t>general aspects for NR ATG demodulation 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055057B4" w14:textId="77777777" w:rsidR="000C0DA6" w:rsidRDefault="000C0DA6" w:rsidP="000C0DA6">
      <w:pPr>
        <w:pStyle w:val="Proposal"/>
        <w:numPr>
          <w:ilvl w:val="0"/>
          <w:numId w:val="17"/>
        </w:numPr>
      </w:pPr>
      <w:r>
        <w:t xml:space="preserve">For FDD, select </w:t>
      </w:r>
      <w:r w:rsidRPr="000C0DA6">
        <w:t>Doppler as 200Hz for UL, 220Hz for D</w:t>
      </w:r>
      <w:r>
        <w:t>L.</w:t>
      </w:r>
    </w:p>
    <w:p w14:paraId="7641550D" w14:textId="77777777" w:rsidR="000C0DA6" w:rsidRPr="000C0DA6" w:rsidRDefault="000C0DA6" w:rsidP="000C0DA6">
      <w:pPr>
        <w:pStyle w:val="Proposal"/>
      </w:pPr>
      <w:r>
        <w:rPr>
          <w:rFonts w:hint="eastAsia"/>
        </w:rPr>
        <w:t>F</w:t>
      </w:r>
      <w:r>
        <w:t>or TDD, select Doppler as 500Hz.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4805F3B1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r w:rsidR="000C0DA6" w:rsidRPr="000C0DA6">
        <w:rPr>
          <w:lang w:val="en-US" w:eastAsia="zh-CN"/>
        </w:rPr>
        <w:t>4-2305899</w:t>
      </w:r>
      <w:r w:rsidR="00DA5EE2" w:rsidRPr="00DA5EE2">
        <w:rPr>
          <w:lang w:val="en-US" w:eastAsia="zh-CN"/>
        </w:rPr>
        <w:t xml:space="preserve">, </w:t>
      </w:r>
      <w:r w:rsidR="000C0DA6" w:rsidRPr="000C0DA6">
        <w:rPr>
          <w:lang w:val="en-US" w:eastAsia="zh-CN"/>
        </w:rPr>
        <w:t>WF on IoT-NTN UE demodulation requirements</w:t>
      </w:r>
      <w:r w:rsidR="00DA5EE2" w:rsidRPr="00DA5EE2">
        <w:rPr>
          <w:lang w:val="en-US" w:eastAsia="zh-CN"/>
        </w:rPr>
        <w:t>, RAN</w:t>
      </w:r>
      <w:r w:rsidR="00661D17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661D17">
        <w:rPr>
          <w:lang w:val="en-US" w:eastAsia="zh-CN"/>
        </w:rPr>
        <w:t>10</w:t>
      </w:r>
      <w:r w:rsidR="00DA5EE2" w:rsidRPr="00DA5EE2">
        <w:rPr>
          <w:lang w:val="en-US" w:eastAsia="zh-CN"/>
        </w:rPr>
        <w:t>6</w:t>
      </w:r>
      <w:r w:rsidR="000C0DA6">
        <w:rPr>
          <w:rFonts w:hint="eastAsia"/>
          <w:lang w:val="en-US" w:eastAsia="zh-CN"/>
        </w:rPr>
        <w:t>-bis-</w:t>
      </w:r>
      <w:r w:rsidR="000C0DA6">
        <w:rPr>
          <w:lang w:val="en-US" w:eastAsia="zh-CN"/>
        </w:rPr>
        <w:t>e</w:t>
      </w:r>
      <w:r w:rsidR="00DA5EE2" w:rsidRPr="00DA5EE2">
        <w:rPr>
          <w:lang w:val="en-US" w:eastAsia="zh-CN"/>
        </w:rPr>
        <w:t xml:space="preserve">, </w:t>
      </w:r>
      <w:r w:rsidR="00646DA1">
        <w:rPr>
          <w:lang w:val="en-US" w:eastAsia="zh-CN"/>
        </w:rPr>
        <w:t>CMCC</w:t>
      </w:r>
      <w:bookmarkEnd w:id="6"/>
    </w:p>
    <w:p w14:paraId="29D6DB70" w14:textId="713E1D48" w:rsidR="001229F1" w:rsidRPr="000C0DA6" w:rsidRDefault="001229F1" w:rsidP="00AC7557">
      <w:pPr>
        <w:rPr>
          <w:lang w:val="en-US" w:eastAsia="zh-CN"/>
        </w:rPr>
      </w:pPr>
    </w:p>
    <w:sectPr w:rsidR="001229F1" w:rsidRPr="000C0DA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BB4A9" w14:textId="77777777" w:rsidR="005A1285" w:rsidRDefault="005A1285" w:rsidP="009163A1">
      <w:pPr>
        <w:spacing w:after="0"/>
      </w:pPr>
      <w:r>
        <w:separator/>
      </w:r>
    </w:p>
  </w:endnote>
  <w:endnote w:type="continuationSeparator" w:id="0">
    <w:p w14:paraId="73047A66" w14:textId="77777777" w:rsidR="005A1285" w:rsidRDefault="005A128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52776" w14:textId="77777777" w:rsidR="005A1285" w:rsidRDefault="005A1285" w:rsidP="009163A1">
      <w:pPr>
        <w:spacing w:after="0"/>
      </w:pPr>
      <w:r>
        <w:separator/>
      </w:r>
    </w:p>
  </w:footnote>
  <w:footnote w:type="continuationSeparator" w:id="0">
    <w:p w14:paraId="2DC897FC" w14:textId="77777777" w:rsidR="005A1285" w:rsidRDefault="005A128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825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0DA6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2424"/>
    <w:rsid w:val="001D54C7"/>
    <w:rsid w:val="001E3115"/>
    <w:rsid w:val="001E53A1"/>
    <w:rsid w:val="001E5A0A"/>
    <w:rsid w:val="001F00F8"/>
    <w:rsid w:val="001F0B11"/>
    <w:rsid w:val="001F1A5C"/>
    <w:rsid w:val="001F3FC5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DF7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167C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285"/>
    <w:rsid w:val="005A1CBB"/>
    <w:rsid w:val="005A35D3"/>
    <w:rsid w:val="005A51EE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23E3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613"/>
    <w:rsid w:val="00646DA1"/>
    <w:rsid w:val="00650955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C6B07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24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476E"/>
    <w:rsid w:val="008A732B"/>
    <w:rsid w:val="008A7439"/>
    <w:rsid w:val="008B06F0"/>
    <w:rsid w:val="008B286B"/>
    <w:rsid w:val="008C0BAF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58B6"/>
    <w:rsid w:val="00A4659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0519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40F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39F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EA6FD-8A77-4F80-A867-D1DDAAB4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33</TotalTime>
  <Pages>2</Pages>
  <Words>282</Words>
  <Characters>1612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2023-04-10T14:29:00Z</dcterms:created>
  <dcterms:modified xsi:type="dcterms:W3CDTF">2023-05-15T14:49:00Z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(3)ZqlvuI0UtBByuW7qHXW0nwmDhvPWIHzjYJ4aKWBmehPPWGPV9MaZ+dFy3xeQ3FQ9VvXyvr91
7PasgU9Orc24bbWA7ELV6KSgo9/bCwEMASkyV95w7CdWx90mJHBEbJs/qisTTMtDXZbSUR8Z
QlWRT0QH/oLhl1lpfipoVbwxMKK9T66b6thYvJsZJeqagANf5e+muyTc4hrWOV7y6V2zIYm0
kAkfFr5y5qtsvmMdmN</vt:lpwstr>
  </property>
  <property fmtid="{D5CDD505-2E9C-101B-9397-08002B2CF9AE}" pid="3" name="_2015_ms_pID_7253431">
    <vt:lpwstr>SefH+hYNh81GjERvEDvrNgtNVsb5LYaTt+cHcqD8GcZk6/kL5wqpm8
tsjqOu+Y+FONdpxUAzSOcl78K2zdKViPgSpJF2NbaTXWdOEfQJuIMGvuh03GTO3w3JBUhLOF
hJeQDzw79jZSV8VSG6JYHI+Ckhkk3ESqVo6MOc1WelE8+FeKUVx+KD0asH3u1gdv2dWz+9rE
EB+mmEGvJgJd64+S+LgP3SJmnzmO/zIQxZ+8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